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06" w:rsidRPr="004539DE" w:rsidRDefault="00223706" w:rsidP="00223706">
      <w:pPr>
        <w:ind w:left="-1701"/>
        <w:jc w:val="center"/>
        <w:rPr>
          <w:b/>
          <w:sz w:val="32"/>
        </w:rPr>
      </w:pPr>
      <w:r w:rsidRPr="004539DE">
        <w:rPr>
          <w:b/>
          <w:sz w:val="32"/>
        </w:rPr>
        <w:t>GINO PITARO</w:t>
      </w:r>
    </w:p>
    <w:p w:rsidR="00223706" w:rsidRPr="004539DE" w:rsidRDefault="00223706" w:rsidP="00223706">
      <w:pPr>
        <w:ind w:left="-1701"/>
        <w:jc w:val="center"/>
        <w:rPr>
          <w:b/>
          <w:sz w:val="32"/>
        </w:rPr>
      </w:pPr>
    </w:p>
    <w:p w:rsidR="00223706" w:rsidRPr="004539DE" w:rsidRDefault="00223706" w:rsidP="00223706">
      <w:pPr>
        <w:ind w:left="-1701"/>
        <w:jc w:val="center"/>
        <w:rPr>
          <w:b/>
          <w:sz w:val="40"/>
        </w:rPr>
      </w:pPr>
      <w:r w:rsidRPr="004539DE">
        <w:rPr>
          <w:b/>
          <w:sz w:val="40"/>
        </w:rPr>
        <w:t>BENZINE</w:t>
      </w:r>
    </w:p>
    <w:p w:rsidR="00223706" w:rsidRPr="004539DE" w:rsidRDefault="00223706" w:rsidP="00223706">
      <w:pPr>
        <w:ind w:left="-1701"/>
        <w:jc w:val="center"/>
        <w:rPr>
          <w:b/>
          <w:sz w:val="40"/>
        </w:rPr>
      </w:pPr>
    </w:p>
    <w:p w:rsidR="00223706" w:rsidRPr="004539DE" w:rsidRDefault="00223706" w:rsidP="00223706">
      <w:pPr>
        <w:ind w:left="-1701"/>
        <w:jc w:val="center"/>
        <w:rPr>
          <w:b/>
          <w:sz w:val="32"/>
        </w:rPr>
      </w:pPr>
      <w:r w:rsidRPr="004539DE">
        <w:rPr>
          <w:b/>
          <w:sz w:val="32"/>
        </w:rPr>
        <w:t>ENSEMBLE</w:t>
      </w:r>
    </w:p>
    <w:p w:rsidR="00223706" w:rsidRPr="004539DE" w:rsidRDefault="00223706" w:rsidP="00223706">
      <w:pPr>
        <w:ind w:left="-1701"/>
        <w:jc w:val="center"/>
        <w:rPr>
          <w:b/>
          <w:sz w:val="32"/>
        </w:rPr>
      </w:pPr>
    </w:p>
    <w:p w:rsidR="00223706" w:rsidRPr="004539DE" w:rsidRDefault="00223706" w:rsidP="00223706">
      <w:pPr>
        <w:ind w:left="-1701"/>
        <w:jc w:val="center"/>
        <w:rPr>
          <w:b/>
        </w:rPr>
      </w:pPr>
      <w:r w:rsidRPr="004539DE">
        <w:rPr>
          <w:b/>
        </w:rPr>
        <w:t>ROMA, 2015</w:t>
      </w:r>
    </w:p>
    <w:p w:rsidR="00223706" w:rsidRPr="004539DE" w:rsidRDefault="00223706" w:rsidP="00223706">
      <w:pPr>
        <w:ind w:left="-1701"/>
        <w:jc w:val="center"/>
        <w:rPr>
          <w:b/>
        </w:rPr>
      </w:pPr>
      <w:r w:rsidRPr="004539DE">
        <w:rPr>
          <w:b/>
        </w:rPr>
        <w:t>Pag.147</w:t>
      </w:r>
    </w:p>
    <w:p w:rsidR="00223706" w:rsidRPr="004539DE" w:rsidRDefault="00223706" w:rsidP="00223706">
      <w:pPr>
        <w:ind w:left="-1701"/>
        <w:jc w:val="center"/>
        <w:rPr>
          <w:b/>
        </w:rPr>
      </w:pPr>
      <w:r w:rsidRPr="004539DE">
        <w:rPr>
          <w:b/>
        </w:rPr>
        <w:t xml:space="preserve">Prezzo: </w:t>
      </w:r>
      <w:proofErr w:type="gramStart"/>
      <w:r w:rsidRPr="004539DE">
        <w:rPr>
          <w:b/>
        </w:rPr>
        <w:t>12</w:t>
      </w:r>
      <w:proofErr w:type="gramEnd"/>
      <w:r w:rsidRPr="004539DE">
        <w:rPr>
          <w:b/>
        </w:rPr>
        <w:t>€</w:t>
      </w:r>
    </w:p>
    <w:p w:rsidR="00223706" w:rsidRDefault="00223706" w:rsidP="00223706">
      <w:pPr>
        <w:ind w:left="-1701"/>
        <w:jc w:val="center"/>
      </w:pPr>
    </w:p>
    <w:p w:rsidR="00223706" w:rsidRPr="00FC1BE6" w:rsidRDefault="00223706" w:rsidP="00223706">
      <w:pPr>
        <w:widowControl w:val="0"/>
        <w:autoSpaceDE w:val="0"/>
        <w:autoSpaceDN w:val="0"/>
        <w:adjustRightInd w:val="0"/>
        <w:jc w:val="both"/>
        <w:rPr>
          <w:rFonts w:cs="PT Sans"/>
          <w:i/>
          <w:iCs/>
          <w:color w:val="343434"/>
          <w:szCs w:val="28"/>
        </w:rPr>
      </w:pPr>
    </w:p>
    <w:p w:rsidR="00223706" w:rsidRDefault="00223706" w:rsidP="00223706">
      <w:pPr>
        <w:widowControl w:val="0"/>
        <w:autoSpaceDE w:val="0"/>
        <w:autoSpaceDN w:val="0"/>
        <w:adjustRightInd w:val="0"/>
        <w:ind w:left="-2268"/>
        <w:jc w:val="both"/>
        <w:rPr>
          <w:rFonts w:cs="PT Sans"/>
          <w:color w:val="343434"/>
          <w:szCs w:val="28"/>
        </w:rPr>
      </w:pPr>
      <w:r w:rsidRPr="00FC1BE6">
        <w:rPr>
          <w:rFonts w:cs="PT Sans"/>
          <w:i/>
          <w:iCs/>
          <w:color w:val="343434"/>
          <w:szCs w:val="28"/>
        </w:rPr>
        <w:t xml:space="preserve">” All’inizio c’è un luogo, un luogo di vita sul quale io </w:t>
      </w:r>
      <w:proofErr w:type="gramStart"/>
      <w:r w:rsidRPr="00FC1BE6">
        <w:rPr>
          <w:rFonts w:cs="PT Sans"/>
          <w:i/>
          <w:iCs/>
          <w:color w:val="343434"/>
          <w:szCs w:val="28"/>
        </w:rPr>
        <w:t>voglio</w:t>
      </w:r>
      <w:proofErr w:type="gramEnd"/>
      <w:r w:rsidRPr="00FC1BE6">
        <w:rPr>
          <w:rFonts w:cs="PT Sans"/>
          <w:i/>
          <w:iCs/>
          <w:color w:val="343434"/>
          <w:szCs w:val="28"/>
        </w:rPr>
        <w:t xml:space="preserve"> lavorare. Cerco di comprenderne,</w:t>
      </w:r>
      <w:proofErr w:type="gramStart"/>
      <w:r w:rsidRPr="00FC1BE6">
        <w:rPr>
          <w:rFonts w:cs="PT Sans"/>
          <w:i/>
          <w:iCs/>
          <w:color w:val="343434"/>
          <w:szCs w:val="28"/>
        </w:rPr>
        <w:t xml:space="preserve">  </w:t>
      </w:r>
      <w:proofErr w:type="gramEnd"/>
      <w:r w:rsidRPr="00FC1BE6">
        <w:rPr>
          <w:rFonts w:cs="PT Sans"/>
          <w:i/>
          <w:iCs/>
          <w:color w:val="343434"/>
          <w:szCs w:val="28"/>
        </w:rPr>
        <w:t>di coglierne in una sola volta ciò che ci si vede: lo spazio, la luce, i colori...</w:t>
      </w:r>
      <w:r>
        <w:rPr>
          <w:rFonts w:cs="PT Sans"/>
          <w:i/>
          <w:iCs/>
          <w:color w:val="343434"/>
          <w:szCs w:val="28"/>
        </w:rPr>
        <w:t xml:space="preserve"> </w:t>
      </w:r>
      <w:r w:rsidRPr="00FC1BE6">
        <w:rPr>
          <w:rFonts w:cs="PT Sans"/>
          <w:i/>
          <w:iCs/>
          <w:color w:val="343434"/>
          <w:szCs w:val="28"/>
        </w:rPr>
        <w:t>e nello stesso movimento ciò che non si vede, che non si vede più: la storia, i ricordi sepolti, il carico simbolico…In questo luogo reale afferrato così nella sua complessità, io vado  a iscrivere un elemento di finzione…”</w:t>
      </w:r>
      <w:r w:rsidRPr="00FC1BE6">
        <w:rPr>
          <w:rFonts w:cs="PT Sans"/>
          <w:iCs/>
          <w:color w:val="343434"/>
          <w:szCs w:val="28"/>
        </w:rPr>
        <w:t>spiega</w:t>
      </w:r>
      <w:r>
        <w:rPr>
          <w:rFonts w:cs="PT Sans"/>
          <w:iCs/>
          <w:color w:val="343434"/>
          <w:szCs w:val="28"/>
        </w:rPr>
        <w:t xml:space="preserve"> in un’intervista, riferendosi alla sua opera, </w:t>
      </w:r>
      <w:r w:rsidRPr="00FC1BE6">
        <w:rPr>
          <w:rFonts w:cs="PT Sans"/>
          <w:color w:val="343434"/>
          <w:szCs w:val="28"/>
        </w:rPr>
        <w:t xml:space="preserve">Ernest </w:t>
      </w:r>
      <w:proofErr w:type="spellStart"/>
      <w:r w:rsidRPr="00FC1BE6">
        <w:rPr>
          <w:rFonts w:cs="PT Sans"/>
          <w:color w:val="343434"/>
          <w:szCs w:val="28"/>
        </w:rPr>
        <w:t>Pignon-Ernest</w:t>
      </w:r>
      <w:proofErr w:type="spellEnd"/>
      <w:r w:rsidRPr="00FC1BE6">
        <w:rPr>
          <w:rFonts w:cs="PT Sans"/>
          <w:color w:val="343434"/>
          <w:szCs w:val="28"/>
        </w:rPr>
        <w:t xml:space="preserve">, l’artista </w:t>
      </w:r>
      <w:r>
        <w:rPr>
          <w:rFonts w:cs="PT Sans"/>
          <w:color w:val="343434"/>
          <w:szCs w:val="28"/>
        </w:rPr>
        <w:t>di S</w:t>
      </w:r>
      <w:r w:rsidRPr="00FC1BE6">
        <w:rPr>
          <w:rFonts w:cs="PT Sans"/>
          <w:color w:val="343434"/>
          <w:szCs w:val="28"/>
        </w:rPr>
        <w:t>treet art</w:t>
      </w:r>
      <w:r>
        <w:rPr>
          <w:rFonts w:cs="PT Sans"/>
          <w:color w:val="343434"/>
          <w:szCs w:val="28"/>
        </w:rPr>
        <w:t xml:space="preserve"> (Art </w:t>
      </w:r>
      <w:proofErr w:type="spellStart"/>
      <w:r>
        <w:rPr>
          <w:rFonts w:cs="PT Sans"/>
          <w:color w:val="343434"/>
          <w:szCs w:val="28"/>
        </w:rPr>
        <w:t>urbain</w:t>
      </w:r>
      <w:proofErr w:type="spellEnd"/>
      <w:r>
        <w:rPr>
          <w:rFonts w:cs="PT Sans"/>
          <w:color w:val="343434"/>
          <w:szCs w:val="28"/>
        </w:rPr>
        <w:t xml:space="preserve"> in Francia)</w:t>
      </w:r>
      <w:r w:rsidRPr="00FC1BE6">
        <w:rPr>
          <w:rFonts w:cs="PT Sans"/>
          <w:color w:val="343434"/>
          <w:szCs w:val="28"/>
        </w:rPr>
        <w:t xml:space="preserve">, autore dell’opera riprodotta sulla copertina di </w:t>
      </w:r>
      <w:r w:rsidRPr="00B24A42">
        <w:rPr>
          <w:rFonts w:cs="PT Sans"/>
          <w:b/>
          <w:color w:val="343434"/>
          <w:sz w:val="32"/>
          <w:szCs w:val="28"/>
        </w:rPr>
        <w:t>Benzine</w:t>
      </w:r>
      <w:r w:rsidRPr="00FC1BE6">
        <w:rPr>
          <w:rFonts w:cs="PT Sans"/>
          <w:color w:val="343434"/>
          <w:szCs w:val="28"/>
        </w:rPr>
        <w:t xml:space="preserve">, ultimo romanzo di </w:t>
      </w:r>
      <w:r w:rsidRPr="00B24A42">
        <w:rPr>
          <w:rFonts w:cs="PT Sans"/>
          <w:b/>
          <w:color w:val="343434"/>
          <w:sz w:val="32"/>
          <w:szCs w:val="28"/>
        </w:rPr>
        <w:t xml:space="preserve">Gino </w:t>
      </w:r>
      <w:proofErr w:type="spellStart"/>
      <w:r w:rsidRPr="00B24A42">
        <w:rPr>
          <w:rFonts w:cs="PT Sans"/>
          <w:b/>
          <w:color w:val="343434"/>
          <w:sz w:val="32"/>
          <w:szCs w:val="28"/>
        </w:rPr>
        <w:t>Pitaro</w:t>
      </w:r>
      <w:proofErr w:type="spellEnd"/>
      <w:r w:rsidRPr="00FC1BE6">
        <w:rPr>
          <w:rFonts w:cs="PT Sans"/>
          <w:color w:val="343434"/>
          <w:szCs w:val="28"/>
        </w:rPr>
        <w:t xml:space="preserve">. </w:t>
      </w:r>
    </w:p>
    <w:p w:rsidR="00223706" w:rsidRPr="00FC1BE6" w:rsidRDefault="00223706" w:rsidP="00223706">
      <w:pPr>
        <w:widowControl w:val="0"/>
        <w:autoSpaceDE w:val="0"/>
        <w:autoSpaceDN w:val="0"/>
        <w:adjustRightInd w:val="0"/>
        <w:ind w:left="-2268"/>
        <w:jc w:val="both"/>
        <w:rPr>
          <w:rFonts w:cs="PT Sans"/>
          <w:color w:val="343434"/>
          <w:szCs w:val="28"/>
        </w:rPr>
      </w:pPr>
    </w:p>
    <w:p w:rsidR="00223706" w:rsidRPr="00FC1BE6" w:rsidRDefault="00223706" w:rsidP="00223706">
      <w:pPr>
        <w:widowControl w:val="0"/>
        <w:autoSpaceDE w:val="0"/>
        <w:autoSpaceDN w:val="0"/>
        <w:adjustRightInd w:val="0"/>
        <w:ind w:left="-2268"/>
        <w:jc w:val="both"/>
        <w:rPr>
          <w:rFonts w:cs="PT Sans"/>
          <w:color w:val="343434"/>
          <w:szCs w:val="28"/>
        </w:rPr>
      </w:pPr>
      <w:r w:rsidRPr="00FC1BE6">
        <w:rPr>
          <w:rFonts w:cs="PT Sans"/>
          <w:color w:val="343434"/>
          <w:szCs w:val="28"/>
        </w:rPr>
        <w:t xml:space="preserve">Se </w:t>
      </w:r>
      <w:proofErr w:type="spellStart"/>
      <w:r w:rsidRPr="00FC1BE6">
        <w:rPr>
          <w:rFonts w:cs="PT Sans"/>
          <w:color w:val="343434"/>
          <w:szCs w:val="28"/>
        </w:rPr>
        <w:t>Pignon</w:t>
      </w:r>
      <w:proofErr w:type="spellEnd"/>
      <w:r w:rsidRPr="00FC1BE6">
        <w:rPr>
          <w:rFonts w:cs="PT Sans"/>
          <w:color w:val="343434"/>
          <w:szCs w:val="28"/>
        </w:rPr>
        <w:t xml:space="preserve"> ha </w:t>
      </w:r>
      <w:r>
        <w:rPr>
          <w:rFonts w:cs="PT Sans"/>
          <w:color w:val="343434"/>
          <w:szCs w:val="28"/>
        </w:rPr>
        <w:t>sparso nei vari luoghi “</w:t>
      </w:r>
      <w:proofErr w:type="spellStart"/>
      <w:r>
        <w:rPr>
          <w:rFonts w:cs="PT Sans"/>
          <w:color w:val="343434"/>
          <w:szCs w:val="28"/>
        </w:rPr>
        <w:t>pasoliniani</w:t>
      </w:r>
      <w:proofErr w:type="spellEnd"/>
      <w:r>
        <w:rPr>
          <w:rFonts w:cs="PT Sans"/>
          <w:color w:val="343434"/>
          <w:szCs w:val="28"/>
        </w:rPr>
        <w:t xml:space="preserve">” di Roma, </w:t>
      </w:r>
      <w:proofErr w:type="spellStart"/>
      <w:r>
        <w:rPr>
          <w:rFonts w:cs="PT Sans"/>
          <w:color w:val="343434"/>
          <w:szCs w:val="28"/>
        </w:rPr>
        <w:t>posters</w:t>
      </w:r>
      <w:proofErr w:type="spellEnd"/>
      <w:r>
        <w:rPr>
          <w:rFonts w:cs="PT Sans"/>
          <w:color w:val="343434"/>
          <w:szCs w:val="28"/>
        </w:rPr>
        <w:t xml:space="preserve"> </w:t>
      </w:r>
      <w:proofErr w:type="spellStart"/>
      <w:r>
        <w:rPr>
          <w:rFonts w:cs="PT Sans"/>
          <w:color w:val="343434"/>
          <w:szCs w:val="28"/>
        </w:rPr>
        <w:t>riproducenti</w:t>
      </w:r>
      <w:proofErr w:type="spellEnd"/>
      <w:r w:rsidRPr="00FC1BE6">
        <w:rPr>
          <w:rFonts w:cs="PT Sans"/>
          <w:color w:val="343434"/>
          <w:szCs w:val="28"/>
        </w:rPr>
        <w:t xml:space="preserve"> </w:t>
      </w:r>
      <w:r>
        <w:rPr>
          <w:rFonts w:cs="PT Sans"/>
          <w:color w:val="343434"/>
          <w:szCs w:val="28"/>
        </w:rPr>
        <w:t xml:space="preserve">uno </w:t>
      </w:r>
      <w:proofErr w:type="gramStart"/>
      <w:r>
        <w:rPr>
          <w:rFonts w:cs="PT Sans"/>
          <w:color w:val="343434"/>
          <w:szCs w:val="28"/>
        </w:rPr>
        <w:t>scultoreo</w:t>
      </w:r>
      <w:proofErr w:type="gramEnd"/>
      <w:r>
        <w:rPr>
          <w:rFonts w:cs="PT Sans"/>
          <w:color w:val="343434"/>
          <w:szCs w:val="28"/>
        </w:rPr>
        <w:t xml:space="preserve"> Pasolini che</w:t>
      </w:r>
      <w:r w:rsidRPr="00FC1BE6">
        <w:rPr>
          <w:rFonts w:cs="PT Sans"/>
          <w:color w:val="343434"/>
          <w:szCs w:val="28"/>
        </w:rPr>
        <w:t xml:space="preserve"> </w:t>
      </w:r>
      <w:proofErr w:type="spellStart"/>
      <w:r>
        <w:rPr>
          <w:rFonts w:cs="PT Sans"/>
          <w:color w:val="343434"/>
          <w:szCs w:val="28"/>
        </w:rPr>
        <w:t>ostende</w:t>
      </w:r>
      <w:proofErr w:type="spellEnd"/>
      <w:r>
        <w:rPr>
          <w:rFonts w:cs="PT Sans"/>
          <w:color w:val="343434"/>
          <w:szCs w:val="28"/>
        </w:rPr>
        <w:t xml:space="preserve"> </w:t>
      </w:r>
      <w:r w:rsidRPr="00FC1BE6">
        <w:rPr>
          <w:rFonts w:cs="PT Sans"/>
          <w:color w:val="343434"/>
          <w:szCs w:val="28"/>
        </w:rPr>
        <w:t>il propr</w:t>
      </w:r>
      <w:r>
        <w:rPr>
          <w:rFonts w:cs="PT Sans"/>
          <w:color w:val="343434"/>
          <w:szCs w:val="28"/>
        </w:rPr>
        <w:t>io cadavere,</w:t>
      </w:r>
      <w:r w:rsidRPr="00FC1BE6">
        <w:rPr>
          <w:rFonts w:cs="PT Sans"/>
          <w:color w:val="343434"/>
          <w:szCs w:val="28"/>
        </w:rPr>
        <w:t xml:space="preserve"> </w:t>
      </w:r>
      <w:r>
        <w:rPr>
          <w:rFonts w:cs="PT Sans"/>
          <w:color w:val="343434"/>
          <w:szCs w:val="28"/>
        </w:rPr>
        <w:t>tenendolo tra le braccia, al fine</w:t>
      </w:r>
      <w:r w:rsidRPr="00FC1BE6">
        <w:rPr>
          <w:rFonts w:cs="PT Sans"/>
          <w:color w:val="343434"/>
          <w:szCs w:val="28"/>
        </w:rPr>
        <w:t xml:space="preserve"> di svelare l’essenza </w:t>
      </w:r>
      <w:r>
        <w:rPr>
          <w:rFonts w:cs="PT Sans"/>
          <w:color w:val="343434"/>
          <w:szCs w:val="28"/>
        </w:rPr>
        <w:t xml:space="preserve">stessa di quello spazio, </w:t>
      </w:r>
      <w:proofErr w:type="spellStart"/>
      <w:r w:rsidRPr="00FC1BE6">
        <w:rPr>
          <w:rFonts w:cs="PT Sans"/>
          <w:color w:val="343434"/>
          <w:szCs w:val="28"/>
        </w:rPr>
        <w:t>Pitaro</w:t>
      </w:r>
      <w:proofErr w:type="spellEnd"/>
      <w:r>
        <w:rPr>
          <w:rFonts w:cs="PT Sans"/>
          <w:color w:val="343434"/>
          <w:szCs w:val="28"/>
        </w:rPr>
        <w:t>, in questo suo ultimo lavoro di scrittura, dà l’impressione di voler perseguire il medesimo scopo.</w:t>
      </w:r>
    </w:p>
    <w:p w:rsidR="00223706" w:rsidRPr="00FC1BE6" w:rsidRDefault="00223706" w:rsidP="00223706">
      <w:pPr>
        <w:widowControl w:val="0"/>
        <w:autoSpaceDE w:val="0"/>
        <w:autoSpaceDN w:val="0"/>
        <w:adjustRightInd w:val="0"/>
        <w:ind w:left="-2268"/>
        <w:jc w:val="both"/>
        <w:rPr>
          <w:rFonts w:cs="PT Sans"/>
          <w:color w:val="343434"/>
          <w:szCs w:val="28"/>
        </w:rPr>
      </w:pPr>
      <w:r>
        <w:rPr>
          <w:rFonts w:cs="PT Sans"/>
          <w:color w:val="343434"/>
          <w:szCs w:val="28"/>
        </w:rPr>
        <w:t>L’autore, infatti, h</w:t>
      </w:r>
      <w:r w:rsidRPr="00FC1BE6">
        <w:rPr>
          <w:rFonts w:cs="PT Sans"/>
          <w:color w:val="343434"/>
          <w:szCs w:val="28"/>
        </w:rPr>
        <w:t xml:space="preserve">a scelto un luogo, ne ha </w:t>
      </w:r>
      <w:proofErr w:type="gramStart"/>
      <w:r w:rsidRPr="00FC1BE6">
        <w:rPr>
          <w:rFonts w:cs="PT Sans"/>
          <w:color w:val="343434"/>
          <w:szCs w:val="28"/>
        </w:rPr>
        <w:t>raccolt</w:t>
      </w:r>
      <w:r>
        <w:rPr>
          <w:rFonts w:cs="PT Sans"/>
          <w:color w:val="343434"/>
          <w:szCs w:val="28"/>
        </w:rPr>
        <w:t>o</w:t>
      </w:r>
      <w:proofErr w:type="gramEnd"/>
      <w:r>
        <w:rPr>
          <w:rFonts w:cs="PT Sans"/>
          <w:color w:val="343434"/>
          <w:szCs w:val="28"/>
        </w:rPr>
        <w:t xml:space="preserve"> lo spazio, la luce, i colori e </w:t>
      </w:r>
      <w:r w:rsidRPr="00FC1BE6">
        <w:rPr>
          <w:rFonts w:cs="PT Sans"/>
          <w:color w:val="343434"/>
          <w:szCs w:val="28"/>
        </w:rPr>
        <w:t>vi ha i</w:t>
      </w:r>
      <w:r>
        <w:rPr>
          <w:rFonts w:cs="PT Sans"/>
          <w:color w:val="343434"/>
          <w:szCs w:val="28"/>
        </w:rPr>
        <w:t>nserito un elemento di finzione.  Luigi,</w:t>
      </w:r>
      <w:r w:rsidRPr="00FC1BE6">
        <w:rPr>
          <w:rFonts w:cs="PT Sans"/>
          <w:color w:val="343434"/>
          <w:szCs w:val="28"/>
        </w:rPr>
        <w:t xml:space="preserve"> </w:t>
      </w:r>
      <w:r>
        <w:rPr>
          <w:rFonts w:cs="PT Sans"/>
          <w:color w:val="343434"/>
          <w:szCs w:val="28"/>
        </w:rPr>
        <w:t>i</w:t>
      </w:r>
      <w:r w:rsidRPr="00FC1BE6">
        <w:rPr>
          <w:rFonts w:cs="PT Sans"/>
          <w:color w:val="343434"/>
          <w:szCs w:val="28"/>
        </w:rPr>
        <w:t>l suo protagonista</w:t>
      </w:r>
      <w:r>
        <w:rPr>
          <w:rFonts w:cs="PT Sans"/>
          <w:color w:val="343434"/>
          <w:szCs w:val="28"/>
        </w:rPr>
        <w:t xml:space="preserve">, </w:t>
      </w:r>
      <w:r w:rsidRPr="00FC1BE6">
        <w:rPr>
          <w:rFonts w:cs="PT Sans"/>
          <w:color w:val="343434"/>
          <w:szCs w:val="28"/>
        </w:rPr>
        <w:t>che vive, studia, lavora tra il centro di Roma e Tivoli Bagni</w:t>
      </w:r>
      <w:r>
        <w:rPr>
          <w:rFonts w:cs="PT Sans"/>
          <w:color w:val="343434"/>
          <w:szCs w:val="28"/>
        </w:rPr>
        <w:t>,</w:t>
      </w:r>
      <w:r w:rsidRPr="00FC1BE6">
        <w:rPr>
          <w:rFonts w:cs="PT Sans"/>
          <w:color w:val="343434"/>
          <w:szCs w:val="28"/>
        </w:rPr>
        <w:t xml:space="preserve"> è una fibra pulsante </w:t>
      </w:r>
      <w:r>
        <w:rPr>
          <w:rFonts w:cs="PT Sans"/>
          <w:color w:val="343434"/>
          <w:szCs w:val="28"/>
        </w:rPr>
        <w:t>di quegli spazi e il suo intento principale</w:t>
      </w:r>
      <w:r w:rsidRPr="00FC1BE6">
        <w:rPr>
          <w:rFonts w:cs="PT Sans"/>
          <w:color w:val="343434"/>
          <w:szCs w:val="28"/>
        </w:rPr>
        <w:t>, nel narrarci in prima persona la vicend</w:t>
      </w:r>
      <w:r>
        <w:rPr>
          <w:rFonts w:cs="PT Sans"/>
          <w:color w:val="343434"/>
          <w:szCs w:val="28"/>
        </w:rPr>
        <w:t>a</w:t>
      </w:r>
      <w:r w:rsidRPr="00FC1BE6">
        <w:rPr>
          <w:rFonts w:cs="PT Sans"/>
          <w:color w:val="343434"/>
          <w:szCs w:val="28"/>
        </w:rPr>
        <w:t xml:space="preserve">, </w:t>
      </w:r>
      <w:r>
        <w:rPr>
          <w:rFonts w:cs="PT Sans"/>
          <w:color w:val="343434"/>
          <w:szCs w:val="28"/>
        </w:rPr>
        <w:t>è quello</w:t>
      </w:r>
      <w:r w:rsidRPr="00FC1BE6">
        <w:rPr>
          <w:rFonts w:cs="PT Sans"/>
          <w:color w:val="343434"/>
          <w:szCs w:val="28"/>
        </w:rPr>
        <w:t xml:space="preserve"> </w:t>
      </w:r>
      <w:r>
        <w:rPr>
          <w:rFonts w:cs="PT Sans"/>
          <w:color w:val="343434"/>
          <w:szCs w:val="28"/>
        </w:rPr>
        <w:t xml:space="preserve">di </w:t>
      </w:r>
      <w:r w:rsidRPr="00FC1BE6">
        <w:rPr>
          <w:rFonts w:cs="PT Sans"/>
          <w:color w:val="343434"/>
          <w:szCs w:val="28"/>
        </w:rPr>
        <w:t xml:space="preserve">renderceli interi nella loro complessità </w:t>
      </w:r>
      <w:r>
        <w:rPr>
          <w:rFonts w:cs="PT Sans"/>
          <w:color w:val="343434"/>
          <w:szCs w:val="28"/>
        </w:rPr>
        <w:t xml:space="preserve">attuale e </w:t>
      </w:r>
      <w:r w:rsidRPr="00FC1BE6">
        <w:rPr>
          <w:rFonts w:cs="PT Sans"/>
          <w:color w:val="343434"/>
          <w:szCs w:val="28"/>
        </w:rPr>
        <w:t>storica.</w:t>
      </w:r>
    </w:p>
    <w:p w:rsidR="00223706" w:rsidRDefault="00223706" w:rsidP="00223706">
      <w:pPr>
        <w:widowControl w:val="0"/>
        <w:autoSpaceDE w:val="0"/>
        <w:autoSpaceDN w:val="0"/>
        <w:adjustRightInd w:val="0"/>
        <w:ind w:left="-2268"/>
        <w:jc w:val="both"/>
        <w:rPr>
          <w:rFonts w:cs="PT Sans"/>
          <w:iCs/>
          <w:color w:val="343434"/>
          <w:szCs w:val="28"/>
        </w:rPr>
      </w:pPr>
      <w:r>
        <w:rPr>
          <w:rFonts w:cs="PT Sans"/>
          <w:iCs/>
          <w:color w:val="343434"/>
          <w:szCs w:val="28"/>
        </w:rPr>
        <w:t>Lo</w:t>
      </w:r>
      <w:r w:rsidRPr="00FC1BE6">
        <w:rPr>
          <w:rFonts w:cs="PT Sans"/>
          <w:iCs/>
          <w:color w:val="343434"/>
          <w:szCs w:val="28"/>
        </w:rPr>
        <w:t xml:space="preserve"> spazio della </w:t>
      </w:r>
      <w:r>
        <w:rPr>
          <w:rFonts w:cs="PT Sans"/>
          <w:iCs/>
          <w:color w:val="343434"/>
          <w:szCs w:val="28"/>
        </w:rPr>
        <w:t>“</w:t>
      </w:r>
      <w:r w:rsidRPr="00FC1BE6">
        <w:rPr>
          <w:rFonts w:cs="PT Sans"/>
          <w:iCs/>
          <w:color w:val="343434"/>
          <w:szCs w:val="28"/>
        </w:rPr>
        <w:t>Tiburtina</w:t>
      </w:r>
      <w:r>
        <w:rPr>
          <w:rFonts w:cs="PT Sans"/>
          <w:iCs/>
          <w:color w:val="343434"/>
          <w:szCs w:val="28"/>
        </w:rPr>
        <w:t xml:space="preserve"> e dintorni”</w:t>
      </w:r>
      <w:r w:rsidRPr="00FC1BE6">
        <w:rPr>
          <w:rFonts w:cs="PT Sans"/>
          <w:iCs/>
          <w:color w:val="343434"/>
          <w:szCs w:val="28"/>
        </w:rPr>
        <w:t>, sotto la lente d’ingrandimento di Luigi, si allarga a dismisura</w:t>
      </w:r>
      <w:r>
        <w:rPr>
          <w:rFonts w:cs="PT Sans"/>
          <w:iCs/>
          <w:color w:val="343434"/>
          <w:szCs w:val="28"/>
        </w:rPr>
        <w:t>,</w:t>
      </w:r>
      <w:r w:rsidRPr="00FC1BE6">
        <w:rPr>
          <w:rFonts w:cs="PT Sans"/>
          <w:iCs/>
          <w:color w:val="343434"/>
          <w:szCs w:val="28"/>
        </w:rPr>
        <w:t xml:space="preserve"> riempiendosi di dettagli </w:t>
      </w:r>
      <w:r>
        <w:rPr>
          <w:rFonts w:cs="PT Sans"/>
          <w:iCs/>
          <w:color w:val="343434"/>
          <w:szCs w:val="28"/>
        </w:rPr>
        <w:t>e di una miriade di personaggi; e</w:t>
      </w:r>
      <w:r w:rsidRPr="00FC1BE6">
        <w:rPr>
          <w:rFonts w:cs="PT Sans"/>
          <w:iCs/>
          <w:color w:val="343434"/>
          <w:szCs w:val="28"/>
        </w:rPr>
        <w:t xml:space="preserve"> sprofonda</w:t>
      </w:r>
      <w:r>
        <w:rPr>
          <w:rFonts w:cs="PT Sans"/>
          <w:iCs/>
          <w:color w:val="343434"/>
          <w:szCs w:val="28"/>
        </w:rPr>
        <w:t>ndo</w:t>
      </w:r>
      <w:r w:rsidRPr="00FC1BE6">
        <w:rPr>
          <w:rFonts w:cs="PT Sans"/>
          <w:iCs/>
          <w:color w:val="343434"/>
          <w:szCs w:val="28"/>
        </w:rPr>
        <w:t xml:space="preserve"> nel pa</w:t>
      </w:r>
      <w:r>
        <w:rPr>
          <w:rFonts w:cs="PT Sans"/>
          <w:iCs/>
          <w:color w:val="343434"/>
          <w:szCs w:val="28"/>
        </w:rPr>
        <w:t>ssato tramite informazioni</w:t>
      </w:r>
      <w:proofErr w:type="gramStart"/>
      <w:r>
        <w:rPr>
          <w:rFonts w:cs="PT Sans"/>
          <w:iCs/>
          <w:color w:val="343434"/>
          <w:szCs w:val="28"/>
        </w:rPr>
        <w:t xml:space="preserve">  </w:t>
      </w:r>
      <w:proofErr w:type="gramEnd"/>
      <w:r w:rsidRPr="00FC1BE6">
        <w:rPr>
          <w:rFonts w:cs="PT Sans"/>
          <w:iCs/>
          <w:color w:val="343434"/>
          <w:szCs w:val="28"/>
        </w:rPr>
        <w:t>storiche</w:t>
      </w:r>
      <w:r>
        <w:rPr>
          <w:rFonts w:cs="PT Sans"/>
          <w:iCs/>
          <w:color w:val="343434"/>
          <w:szCs w:val="28"/>
        </w:rPr>
        <w:t xml:space="preserve"> e confronti tra ieri e oggi.</w:t>
      </w:r>
      <w:r w:rsidRPr="00FC1BE6">
        <w:rPr>
          <w:rFonts w:cs="PT Sans"/>
          <w:iCs/>
          <w:color w:val="343434"/>
          <w:szCs w:val="28"/>
        </w:rPr>
        <w:t xml:space="preserve"> Il lettore</w:t>
      </w:r>
      <w:r>
        <w:rPr>
          <w:rFonts w:cs="PT Sans"/>
          <w:iCs/>
          <w:color w:val="343434"/>
          <w:szCs w:val="28"/>
        </w:rPr>
        <w:t xml:space="preserve"> </w:t>
      </w:r>
      <w:r w:rsidRPr="00FC1BE6">
        <w:rPr>
          <w:rFonts w:cs="PT Sans"/>
          <w:iCs/>
          <w:color w:val="343434"/>
          <w:szCs w:val="28"/>
        </w:rPr>
        <w:t xml:space="preserve">s’immerge in una complessità </w:t>
      </w:r>
      <w:r>
        <w:rPr>
          <w:rFonts w:cs="PT Sans"/>
          <w:iCs/>
          <w:color w:val="343434"/>
          <w:szCs w:val="28"/>
        </w:rPr>
        <w:t xml:space="preserve">socio-ambientale </w:t>
      </w:r>
      <w:r w:rsidRPr="00FC1BE6">
        <w:rPr>
          <w:rFonts w:cs="PT Sans"/>
          <w:iCs/>
          <w:color w:val="343434"/>
          <w:szCs w:val="28"/>
        </w:rPr>
        <w:t>che</w:t>
      </w:r>
      <w:r>
        <w:rPr>
          <w:rFonts w:cs="PT Sans"/>
          <w:iCs/>
          <w:color w:val="343434"/>
          <w:szCs w:val="28"/>
        </w:rPr>
        <w:t>,</w:t>
      </w:r>
      <w:r w:rsidRPr="00FC1BE6">
        <w:rPr>
          <w:rFonts w:cs="PT Sans"/>
          <w:iCs/>
          <w:color w:val="343434"/>
          <w:szCs w:val="28"/>
        </w:rPr>
        <w:t xml:space="preserve"> </w:t>
      </w:r>
      <w:r>
        <w:rPr>
          <w:rFonts w:cs="PT Sans"/>
          <w:iCs/>
          <w:color w:val="343434"/>
          <w:szCs w:val="28"/>
        </w:rPr>
        <w:t>se avesse</w:t>
      </w:r>
      <w:r w:rsidRPr="00FC1BE6">
        <w:rPr>
          <w:rFonts w:cs="PT Sans"/>
          <w:iCs/>
          <w:color w:val="343434"/>
          <w:szCs w:val="28"/>
        </w:rPr>
        <w:t xml:space="preserve"> </w:t>
      </w:r>
      <w:r>
        <w:rPr>
          <w:rFonts w:cs="PT Sans"/>
          <w:iCs/>
          <w:color w:val="343434"/>
          <w:szCs w:val="28"/>
        </w:rPr>
        <w:t>fisicamente</w:t>
      </w:r>
      <w:r w:rsidRPr="00FC1BE6">
        <w:rPr>
          <w:rFonts w:cs="PT Sans"/>
          <w:iCs/>
          <w:color w:val="343434"/>
          <w:szCs w:val="28"/>
        </w:rPr>
        <w:t xml:space="preserve"> </w:t>
      </w:r>
      <w:r>
        <w:rPr>
          <w:rFonts w:cs="PT Sans"/>
          <w:iCs/>
          <w:color w:val="343434"/>
          <w:szCs w:val="28"/>
        </w:rPr>
        <w:t xml:space="preserve">e fugacemente </w:t>
      </w:r>
      <w:r w:rsidRPr="00FC1BE6">
        <w:rPr>
          <w:rFonts w:cs="PT Sans"/>
          <w:iCs/>
          <w:color w:val="343434"/>
          <w:szCs w:val="28"/>
        </w:rPr>
        <w:t>visita</w:t>
      </w:r>
      <w:r>
        <w:rPr>
          <w:rFonts w:cs="PT Sans"/>
          <w:iCs/>
          <w:color w:val="343434"/>
          <w:szCs w:val="28"/>
        </w:rPr>
        <w:t>to</w:t>
      </w:r>
      <w:r w:rsidRPr="00FC1BE6">
        <w:rPr>
          <w:rFonts w:cs="PT Sans"/>
          <w:iCs/>
          <w:color w:val="343434"/>
          <w:szCs w:val="28"/>
        </w:rPr>
        <w:t xml:space="preserve"> </w:t>
      </w:r>
      <w:r>
        <w:rPr>
          <w:rFonts w:cs="PT Sans"/>
          <w:iCs/>
          <w:color w:val="343434"/>
          <w:szCs w:val="28"/>
        </w:rPr>
        <w:t>quei</w:t>
      </w:r>
      <w:r w:rsidRPr="00FC1BE6">
        <w:rPr>
          <w:rFonts w:cs="PT Sans"/>
          <w:iCs/>
          <w:color w:val="343434"/>
          <w:szCs w:val="28"/>
        </w:rPr>
        <w:t xml:space="preserve"> luoghi</w:t>
      </w:r>
      <w:r>
        <w:rPr>
          <w:rFonts w:cs="PT Sans"/>
          <w:iCs/>
          <w:color w:val="343434"/>
          <w:szCs w:val="28"/>
        </w:rPr>
        <w:t>,</w:t>
      </w:r>
      <w:r w:rsidRPr="002A798F">
        <w:rPr>
          <w:rFonts w:cs="PT Sans"/>
          <w:iCs/>
          <w:color w:val="343434"/>
          <w:szCs w:val="28"/>
        </w:rPr>
        <w:t xml:space="preserve"> </w:t>
      </w:r>
      <w:r w:rsidRPr="00FC1BE6">
        <w:rPr>
          <w:rFonts w:cs="PT Sans"/>
          <w:iCs/>
          <w:color w:val="343434"/>
          <w:szCs w:val="28"/>
        </w:rPr>
        <w:t>non avrebbe potuto immaginare</w:t>
      </w:r>
      <w:r>
        <w:rPr>
          <w:rFonts w:cs="PT Sans"/>
          <w:iCs/>
          <w:color w:val="343434"/>
          <w:szCs w:val="28"/>
        </w:rPr>
        <w:t xml:space="preserve"> </w:t>
      </w:r>
      <w:r w:rsidRPr="00FC1BE6">
        <w:rPr>
          <w:rFonts w:cs="PT Sans"/>
          <w:iCs/>
          <w:color w:val="343434"/>
          <w:szCs w:val="28"/>
        </w:rPr>
        <w:t xml:space="preserve">ed è condotto nella realtà </w:t>
      </w:r>
      <w:r>
        <w:rPr>
          <w:rFonts w:cs="PT Sans"/>
          <w:iCs/>
          <w:color w:val="343434"/>
          <w:szCs w:val="28"/>
        </w:rPr>
        <w:t xml:space="preserve">quotidiana </w:t>
      </w:r>
      <w:r w:rsidRPr="00FC1BE6">
        <w:rPr>
          <w:rFonts w:cs="PT Sans"/>
          <w:iCs/>
          <w:color w:val="343434"/>
          <w:szCs w:val="28"/>
        </w:rPr>
        <w:t xml:space="preserve">di una periferia </w:t>
      </w:r>
      <w:proofErr w:type="gramStart"/>
      <w:r w:rsidRPr="00FC1BE6">
        <w:rPr>
          <w:rFonts w:cs="PT Sans"/>
          <w:iCs/>
          <w:color w:val="343434"/>
          <w:szCs w:val="28"/>
        </w:rPr>
        <w:t>multietnica dove</w:t>
      </w:r>
      <w:proofErr w:type="gramEnd"/>
      <w:r w:rsidRPr="00FC1BE6">
        <w:rPr>
          <w:rFonts w:cs="PT Sans"/>
          <w:iCs/>
          <w:color w:val="343434"/>
          <w:szCs w:val="28"/>
        </w:rPr>
        <w:t xml:space="preserve"> tutto è difficile</w:t>
      </w:r>
      <w:r>
        <w:rPr>
          <w:rFonts w:cs="PT Sans"/>
          <w:iCs/>
          <w:color w:val="343434"/>
          <w:szCs w:val="28"/>
        </w:rPr>
        <w:t>, precario</w:t>
      </w:r>
      <w:r w:rsidRPr="00FC1BE6">
        <w:rPr>
          <w:rFonts w:cs="PT Sans"/>
          <w:iCs/>
          <w:color w:val="343434"/>
          <w:szCs w:val="28"/>
        </w:rPr>
        <w:t xml:space="preserve"> e disperante, ai limiti dell’assurdo: il lavoro, lo studio, le relazioni con gli amici, gli incontri(talvo</w:t>
      </w:r>
      <w:r>
        <w:rPr>
          <w:rFonts w:cs="PT Sans"/>
          <w:iCs/>
          <w:color w:val="343434"/>
          <w:szCs w:val="28"/>
        </w:rPr>
        <w:t>lta scontri) con la gente</w:t>
      </w:r>
      <w:r w:rsidRPr="00FC1BE6">
        <w:rPr>
          <w:rFonts w:cs="PT Sans"/>
          <w:iCs/>
          <w:color w:val="343434"/>
          <w:szCs w:val="28"/>
        </w:rPr>
        <w:t xml:space="preserve">. </w:t>
      </w:r>
    </w:p>
    <w:p w:rsidR="00223706" w:rsidRDefault="00223706" w:rsidP="00223706">
      <w:pPr>
        <w:widowControl w:val="0"/>
        <w:autoSpaceDE w:val="0"/>
        <w:autoSpaceDN w:val="0"/>
        <w:adjustRightInd w:val="0"/>
        <w:ind w:left="-2268"/>
        <w:jc w:val="both"/>
        <w:rPr>
          <w:rFonts w:cs="PT Sans"/>
          <w:iCs/>
          <w:color w:val="343434"/>
          <w:szCs w:val="28"/>
        </w:rPr>
      </w:pPr>
    </w:p>
    <w:p w:rsidR="00223706" w:rsidRDefault="00223706" w:rsidP="00223706">
      <w:pPr>
        <w:widowControl w:val="0"/>
        <w:autoSpaceDE w:val="0"/>
        <w:autoSpaceDN w:val="0"/>
        <w:adjustRightInd w:val="0"/>
        <w:ind w:left="-2268"/>
        <w:jc w:val="both"/>
        <w:rPr>
          <w:rFonts w:cs="PT Sans"/>
          <w:i/>
          <w:iCs/>
          <w:color w:val="343434"/>
          <w:szCs w:val="28"/>
        </w:rPr>
      </w:pPr>
      <w:r>
        <w:rPr>
          <w:rFonts w:cs="PT Sans"/>
          <w:i/>
          <w:iCs/>
          <w:color w:val="343434"/>
          <w:szCs w:val="28"/>
        </w:rPr>
        <w:t>…</w:t>
      </w:r>
      <w:r w:rsidRPr="00FC1BE6">
        <w:rPr>
          <w:rFonts w:cs="PT Sans"/>
          <w:i/>
          <w:iCs/>
          <w:color w:val="343434"/>
          <w:szCs w:val="28"/>
        </w:rPr>
        <w:t>Questo inserimento mira allo stesso tempo a fare del luogo uno spazio plastico e a lavorarne la memoria, rivelando, perturbando, esacerbando la simbolica…</w:t>
      </w:r>
      <w:r w:rsidRPr="00336871">
        <w:rPr>
          <w:rFonts w:cs="PT Sans"/>
          <w:iCs/>
          <w:color w:val="343434"/>
          <w:szCs w:val="28"/>
        </w:rPr>
        <w:t xml:space="preserve">Continua </w:t>
      </w:r>
      <w:proofErr w:type="spellStart"/>
      <w:r w:rsidRPr="00336871">
        <w:rPr>
          <w:rFonts w:cs="PT Sans"/>
          <w:iCs/>
          <w:color w:val="343434"/>
          <w:szCs w:val="28"/>
        </w:rPr>
        <w:t>Pignon</w:t>
      </w:r>
      <w:proofErr w:type="spellEnd"/>
      <w:r>
        <w:rPr>
          <w:rFonts w:cs="PT Sans"/>
          <w:i/>
          <w:iCs/>
          <w:color w:val="343434"/>
          <w:szCs w:val="28"/>
        </w:rPr>
        <w:t>…</w:t>
      </w:r>
    </w:p>
    <w:p w:rsidR="00223706" w:rsidRDefault="00223706" w:rsidP="00223706">
      <w:pPr>
        <w:widowControl w:val="0"/>
        <w:autoSpaceDE w:val="0"/>
        <w:autoSpaceDN w:val="0"/>
        <w:adjustRightInd w:val="0"/>
        <w:ind w:left="-2268"/>
        <w:jc w:val="both"/>
        <w:rPr>
          <w:rFonts w:cs="PT Sans"/>
          <w:iCs/>
          <w:color w:val="343434"/>
          <w:szCs w:val="28"/>
        </w:rPr>
      </w:pPr>
    </w:p>
    <w:p w:rsidR="00223706" w:rsidRPr="00FC1BE6" w:rsidRDefault="00223706" w:rsidP="00223706">
      <w:pPr>
        <w:widowControl w:val="0"/>
        <w:autoSpaceDE w:val="0"/>
        <w:autoSpaceDN w:val="0"/>
        <w:adjustRightInd w:val="0"/>
        <w:ind w:left="-2268"/>
        <w:jc w:val="both"/>
        <w:rPr>
          <w:rFonts w:cs="PT Sans"/>
          <w:iCs/>
          <w:color w:val="343434"/>
          <w:szCs w:val="28"/>
        </w:rPr>
      </w:pPr>
      <w:r w:rsidRPr="00FC1BE6">
        <w:rPr>
          <w:rFonts w:cs="PT Sans"/>
          <w:iCs/>
          <w:color w:val="343434"/>
          <w:szCs w:val="28"/>
        </w:rPr>
        <w:t>Ed ecco che</w:t>
      </w:r>
      <w:r>
        <w:rPr>
          <w:rFonts w:cs="PT Sans"/>
          <w:iCs/>
          <w:color w:val="343434"/>
          <w:szCs w:val="28"/>
        </w:rPr>
        <w:t>, a sorpresa,</w:t>
      </w:r>
      <w:r w:rsidRPr="00FC1BE6">
        <w:rPr>
          <w:rFonts w:cs="PT Sans"/>
          <w:iCs/>
          <w:color w:val="343434"/>
          <w:szCs w:val="28"/>
        </w:rPr>
        <w:t xml:space="preserve"> l’autore inserisce </w:t>
      </w:r>
      <w:r>
        <w:rPr>
          <w:rFonts w:cs="PT Sans"/>
          <w:iCs/>
          <w:color w:val="343434"/>
          <w:szCs w:val="28"/>
        </w:rPr>
        <w:t>“</w:t>
      </w:r>
      <w:r w:rsidRPr="00FC1BE6">
        <w:rPr>
          <w:rFonts w:cs="PT Sans"/>
          <w:iCs/>
          <w:color w:val="343434"/>
          <w:szCs w:val="28"/>
        </w:rPr>
        <w:t>l’elemento perturbante</w:t>
      </w:r>
      <w:r>
        <w:rPr>
          <w:rFonts w:cs="PT Sans"/>
          <w:iCs/>
          <w:color w:val="343434"/>
          <w:szCs w:val="28"/>
        </w:rPr>
        <w:t>”</w:t>
      </w:r>
      <w:r w:rsidRPr="00FC1BE6">
        <w:rPr>
          <w:rFonts w:cs="PT Sans"/>
          <w:iCs/>
          <w:color w:val="343434"/>
          <w:szCs w:val="28"/>
        </w:rPr>
        <w:t xml:space="preserve"> che è </w:t>
      </w:r>
      <w:r>
        <w:rPr>
          <w:rFonts w:cs="PT Sans"/>
          <w:iCs/>
          <w:color w:val="343434"/>
          <w:szCs w:val="28"/>
        </w:rPr>
        <w:t xml:space="preserve">anche </w:t>
      </w:r>
      <w:r w:rsidRPr="00FC1BE6">
        <w:rPr>
          <w:rFonts w:cs="PT Sans"/>
          <w:iCs/>
          <w:color w:val="343434"/>
          <w:szCs w:val="28"/>
        </w:rPr>
        <w:t xml:space="preserve">l’evento principale del racconto, </w:t>
      </w:r>
      <w:r>
        <w:rPr>
          <w:rFonts w:cs="PT Sans"/>
          <w:iCs/>
          <w:color w:val="343434"/>
          <w:szCs w:val="28"/>
        </w:rPr>
        <w:t>(</w:t>
      </w:r>
      <w:r w:rsidRPr="00FC1BE6">
        <w:rPr>
          <w:rFonts w:cs="PT Sans"/>
          <w:iCs/>
          <w:color w:val="343434"/>
          <w:szCs w:val="28"/>
        </w:rPr>
        <w:t xml:space="preserve">da non </w:t>
      </w:r>
      <w:r>
        <w:rPr>
          <w:rFonts w:cs="PT Sans"/>
          <w:iCs/>
          <w:color w:val="343434"/>
          <w:szCs w:val="28"/>
        </w:rPr>
        <w:t>anticipare in questa sede</w:t>
      </w:r>
      <w:r w:rsidRPr="00FC1BE6">
        <w:rPr>
          <w:rFonts w:cs="PT Sans"/>
          <w:iCs/>
          <w:color w:val="343434"/>
          <w:szCs w:val="28"/>
        </w:rPr>
        <w:t xml:space="preserve"> per non far perdere la tensione nella lettura</w:t>
      </w:r>
      <w:r>
        <w:rPr>
          <w:rFonts w:cs="PT Sans"/>
          <w:iCs/>
          <w:color w:val="343434"/>
          <w:szCs w:val="28"/>
        </w:rPr>
        <w:t>)</w:t>
      </w:r>
      <w:r w:rsidRPr="00FC1BE6">
        <w:rPr>
          <w:rFonts w:cs="PT Sans"/>
          <w:iCs/>
          <w:color w:val="343434"/>
          <w:szCs w:val="28"/>
        </w:rPr>
        <w:t xml:space="preserve">, ma che è lì proprio con lo stesso scopo simbolico </w:t>
      </w:r>
      <w:r>
        <w:rPr>
          <w:rFonts w:cs="PT Sans"/>
          <w:iCs/>
          <w:color w:val="343434"/>
          <w:szCs w:val="28"/>
        </w:rPr>
        <w:t>delle immagini</w:t>
      </w:r>
      <w:r w:rsidRPr="00FC1BE6">
        <w:rPr>
          <w:rFonts w:cs="PT Sans"/>
          <w:iCs/>
          <w:color w:val="343434"/>
          <w:szCs w:val="28"/>
        </w:rPr>
        <w:t xml:space="preserve"> di </w:t>
      </w:r>
      <w:proofErr w:type="spellStart"/>
      <w:r w:rsidRPr="00FC1BE6">
        <w:rPr>
          <w:rFonts w:cs="PT Sans"/>
          <w:iCs/>
          <w:color w:val="343434"/>
          <w:szCs w:val="28"/>
        </w:rPr>
        <w:t>Pignon</w:t>
      </w:r>
      <w:proofErr w:type="spellEnd"/>
      <w:r w:rsidRPr="00FC1BE6">
        <w:rPr>
          <w:rFonts w:cs="PT Sans"/>
          <w:iCs/>
          <w:color w:val="343434"/>
          <w:szCs w:val="28"/>
        </w:rPr>
        <w:t xml:space="preserve"> </w:t>
      </w:r>
      <w:r>
        <w:rPr>
          <w:rFonts w:cs="PT Sans"/>
          <w:iCs/>
          <w:color w:val="343434"/>
          <w:szCs w:val="28"/>
        </w:rPr>
        <w:t>a dirci: qui</w:t>
      </w:r>
      <w:r w:rsidRPr="00FC1BE6">
        <w:rPr>
          <w:rFonts w:cs="PT Sans"/>
          <w:iCs/>
          <w:color w:val="343434"/>
          <w:szCs w:val="28"/>
        </w:rPr>
        <w:t xml:space="preserve"> non possiamo fidarci di nessuno</w:t>
      </w:r>
      <w:r>
        <w:rPr>
          <w:rFonts w:cs="PT Sans"/>
          <w:iCs/>
          <w:color w:val="343434"/>
          <w:szCs w:val="28"/>
        </w:rPr>
        <w:t>, qui</w:t>
      </w:r>
      <w:r w:rsidRPr="00FC1BE6">
        <w:rPr>
          <w:rFonts w:cs="PT Sans"/>
          <w:iCs/>
          <w:color w:val="343434"/>
          <w:szCs w:val="28"/>
        </w:rPr>
        <w:t xml:space="preserve"> la banalità del male è pane quotidiano</w:t>
      </w:r>
      <w:r>
        <w:rPr>
          <w:rFonts w:cs="PT Sans"/>
          <w:iCs/>
          <w:color w:val="343434"/>
          <w:szCs w:val="28"/>
        </w:rPr>
        <w:t>.</w:t>
      </w:r>
    </w:p>
    <w:p w:rsidR="00223706" w:rsidRPr="00FC1BE6" w:rsidRDefault="00223706" w:rsidP="00223706">
      <w:pPr>
        <w:widowControl w:val="0"/>
        <w:autoSpaceDE w:val="0"/>
        <w:autoSpaceDN w:val="0"/>
        <w:adjustRightInd w:val="0"/>
        <w:ind w:left="-2268"/>
        <w:jc w:val="both"/>
        <w:rPr>
          <w:rFonts w:cs="PT Sans"/>
          <w:iCs/>
          <w:color w:val="343434"/>
          <w:szCs w:val="28"/>
        </w:rPr>
      </w:pPr>
      <w:r>
        <w:rPr>
          <w:rFonts w:cs="PT Sans"/>
          <w:iCs/>
          <w:color w:val="343434"/>
          <w:szCs w:val="28"/>
        </w:rPr>
        <w:t>L’intreccio della storia</w:t>
      </w:r>
      <w:r w:rsidRPr="00FC1BE6">
        <w:rPr>
          <w:rFonts w:cs="PT Sans"/>
          <w:iCs/>
          <w:color w:val="343434"/>
          <w:szCs w:val="28"/>
        </w:rPr>
        <w:t xml:space="preserve"> perciò procede su due binari: da una parte la </w:t>
      </w:r>
      <w:r>
        <w:rPr>
          <w:rFonts w:cs="PT Sans"/>
          <w:iCs/>
          <w:color w:val="343434"/>
          <w:szCs w:val="28"/>
        </w:rPr>
        <w:t>storia principale</w:t>
      </w:r>
      <w:r w:rsidRPr="00FC1BE6">
        <w:rPr>
          <w:rFonts w:cs="PT Sans"/>
          <w:iCs/>
          <w:color w:val="343434"/>
          <w:szCs w:val="28"/>
        </w:rPr>
        <w:t xml:space="preserve"> in cui ci sono cinque amici</w:t>
      </w:r>
      <w:r>
        <w:rPr>
          <w:rFonts w:cs="PT Sans"/>
          <w:iCs/>
          <w:color w:val="343434"/>
          <w:szCs w:val="28"/>
        </w:rPr>
        <w:t xml:space="preserve"> </w:t>
      </w:r>
      <w:proofErr w:type="gramStart"/>
      <w:r>
        <w:rPr>
          <w:rFonts w:cs="PT Sans"/>
          <w:iCs/>
          <w:color w:val="343434"/>
          <w:szCs w:val="28"/>
        </w:rPr>
        <w:t>più o meno</w:t>
      </w:r>
      <w:proofErr w:type="gramEnd"/>
      <w:r>
        <w:rPr>
          <w:rFonts w:cs="PT Sans"/>
          <w:iCs/>
          <w:color w:val="343434"/>
          <w:szCs w:val="28"/>
        </w:rPr>
        <w:t xml:space="preserve"> trentacinquenni</w:t>
      </w:r>
      <w:r w:rsidRPr="00FC1BE6">
        <w:rPr>
          <w:rFonts w:cs="PT Sans"/>
          <w:iCs/>
          <w:color w:val="343434"/>
          <w:szCs w:val="28"/>
        </w:rPr>
        <w:t xml:space="preserve"> che vivono una vicenda enigmatica con </w:t>
      </w:r>
      <w:r>
        <w:rPr>
          <w:rFonts w:cs="PT Sans"/>
          <w:iCs/>
          <w:color w:val="343434"/>
          <w:szCs w:val="28"/>
        </w:rPr>
        <w:t xml:space="preserve">drammatico </w:t>
      </w:r>
      <w:r w:rsidRPr="00FC1BE6">
        <w:rPr>
          <w:rFonts w:cs="PT Sans"/>
          <w:iCs/>
          <w:color w:val="343434"/>
          <w:szCs w:val="28"/>
        </w:rPr>
        <w:t xml:space="preserve">svelamento finale e dall’altra la narrazione </w:t>
      </w:r>
      <w:r>
        <w:rPr>
          <w:rFonts w:cs="PT Sans"/>
          <w:iCs/>
          <w:color w:val="343434"/>
          <w:szCs w:val="28"/>
        </w:rPr>
        <w:t>di tanti piccoli eventi, tratti da</w:t>
      </w:r>
      <w:r w:rsidRPr="00FC1BE6">
        <w:rPr>
          <w:rFonts w:cs="PT Sans"/>
          <w:iCs/>
          <w:color w:val="343434"/>
          <w:szCs w:val="28"/>
        </w:rPr>
        <w:t xml:space="preserve"> </w:t>
      </w:r>
      <w:r>
        <w:rPr>
          <w:rFonts w:cs="PT Sans"/>
          <w:iCs/>
          <w:color w:val="343434"/>
          <w:szCs w:val="28"/>
        </w:rPr>
        <w:t>un’esistenza</w:t>
      </w:r>
      <w:r w:rsidRPr="00FC1BE6">
        <w:rPr>
          <w:rFonts w:cs="PT Sans"/>
          <w:iCs/>
          <w:color w:val="343434"/>
          <w:szCs w:val="28"/>
        </w:rPr>
        <w:t xml:space="preserve"> corale e quotidiana, nell’università occupata come nel </w:t>
      </w:r>
      <w:proofErr w:type="spellStart"/>
      <w:r w:rsidRPr="00FC1BE6">
        <w:rPr>
          <w:rFonts w:cs="PT Sans"/>
          <w:iCs/>
          <w:color w:val="343434"/>
          <w:szCs w:val="28"/>
        </w:rPr>
        <w:t>cal</w:t>
      </w:r>
      <w:r>
        <w:rPr>
          <w:rFonts w:cs="PT Sans"/>
          <w:iCs/>
          <w:color w:val="343434"/>
          <w:szCs w:val="28"/>
        </w:rPr>
        <w:t>l</w:t>
      </w:r>
      <w:proofErr w:type="spellEnd"/>
      <w:r>
        <w:rPr>
          <w:rFonts w:cs="PT Sans"/>
          <w:iCs/>
          <w:color w:val="343434"/>
          <w:szCs w:val="28"/>
        </w:rPr>
        <w:t xml:space="preserve"> center, nella metro come nei bus dei pendolari.</w:t>
      </w:r>
    </w:p>
    <w:p w:rsidR="00612E08" w:rsidRDefault="00223706" w:rsidP="00223706">
      <w:pPr>
        <w:widowControl w:val="0"/>
        <w:autoSpaceDE w:val="0"/>
        <w:autoSpaceDN w:val="0"/>
        <w:adjustRightInd w:val="0"/>
        <w:ind w:left="-2268"/>
        <w:jc w:val="both"/>
      </w:pPr>
      <w:r w:rsidRPr="00FC1BE6">
        <w:rPr>
          <w:rFonts w:cs="PT Sans"/>
          <w:iCs/>
          <w:color w:val="343434"/>
          <w:szCs w:val="28"/>
        </w:rPr>
        <w:t>A co</w:t>
      </w:r>
      <w:r>
        <w:rPr>
          <w:rFonts w:cs="PT Sans"/>
          <w:iCs/>
          <w:color w:val="343434"/>
          <w:szCs w:val="28"/>
        </w:rPr>
        <w:t xml:space="preserve">ntatto con un mondo, dove tutto </w:t>
      </w:r>
      <w:proofErr w:type="gramStart"/>
      <w:r>
        <w:rPr>
          <w:rFonts w:cs="PT Sans"/>
          <w:iCs/>
          <w:color w:val="343434"/>
          <w:szCs w:val="28"/>
        </w:rPr>
        <w:t>risulta</w:t>
      </w:r>
      <w:proofErr w:type="gramEnd"/>
      <w:r w:rsidRPr="00FC1BE6">
        <w:rPr>
          <w:rFonts w:cs="PT Sans"/>
          <w:iCs/>
          <w:color w:val="343434"/>
          <w:szCs w:val="28"/>
        </w:rPr>
        <w:t xml:space="preserve"> complicato</w:t>
      </w:r>
      <w:r>
        <w:rPr>
          <w:rFonts w:cs="PT Sans"/>
          <w:iCs/>
          <w:color w:val="343434"/>
          <w:szCs w:val="28"/>
        </w:rPr>
        <w:t xml:space="preserve"> e ogni scelta di esito incerto</w:t>
      </w:r>
      <w:r w:rsidRPr="00FC1BE6">
        <w:rPr>
          <w:rFonts w:cs="PT Sans"/>
          <w:iCs/>
          <w:color w:val="343434"/>
          <w:szCs w:val="28"/>
        </w:rPr>
        <w:t xml:space="preserve">, </w:t>
      </w:r>
      <w:r>
        <w:t>la mente di Luigi</w:t>
      </w:r>
      <w:r w:rsidRPr="00FC1BE6">
        <w:t xml:space="preserve"> </w:t>
      </w:r>
      <w:r>
        <w:t xml:space="preserve">è sottoposta a numerosi stimoli e  </w:t>
      </w:r>
      <w:r w:rsidRPr="00FC1BE6">
        <w:t>vaga da un pensiero all’altro</w:t>
      </w:r>
      <w:r>
        <w:t>, apparentemente senza logica di causa effetto. Tuttavia sono proprio questi pensieri, resi con un linguaggio accattivante</w:t>
      </w:r>
      <w:r w:rsidRPr="00FC1BE6">
        <w:t xml:space="preserve"> che è poi quello dei giovani colti</w:t>
      </w:r>
      <w:r>
        <w:t>,</w:t>
      </w:r>
      <w:r w:rsidRPr="00FC1BE6">
        <w:t xml:space="preserve"> ma che </w:t>
      </w:r>
      <w:r>
        <w:t xml:space="preserve">mantengono un registro basso, </w:t>
      </w:r>
      <w:r w:rsidRPr="00FC1BE6">
        <w:t>popolare</w:t>
      </w:r>
      <w:r>
        <w:t xml:space="preserve"> e multilingue, come si confà a una realtà multietnica,</w:t>
      </w:r>
      <w:r w:rsidRPr="0008146B">
        <w:t xml:space="preserve"> </w:t>
      </w:r>
      <w:r>
        <w:t>a renderci vitale la narrazione</w:t>
      </w:r>
      <w:r w:rsidRPr="00FC1BE6">
        <w:t>.</w:t>
      </w:r>
      <w:r>
        <w:t xml:space="preserve">   Proprio questo linguaggio, infatti, pieno di </w:t>
      </w:r>
      <w:proofErr w:type="spellStart"/>
      <w:r>
        <w:t>humor</w:t>
      </w:r>
      <w:proofErr w:type="spellEnd"/>
      <w:r>
        <w:t xml:space="preserve">, talvolta ironico, rende leggera e in molti punti pure divertente la vicenda narrata e ci svela la positività umana del protagonista. Anche la struttura del romanzo, diviso in capitoletti titolati, contribuisce ad alleggerire la materia di per sé seria e pesante, così la storia incuriosisce fino alla fine e non ti rendi nemmeno conto di aver letto il libro in un soffio. Ora ne sai di più dei “dintorni” di Roma e dei modi di vivere </w:t>
      </w:r>
      <w:proofErr w:type="gramStart"/>
      <w:r>
        <w:t>di</w:t>
      </w:r>
      <w:proofErr w:type="gramEnd"/>
      <w:r>
        <w:t xml:space="preserve"> molti giovani italiani contemporanei, urbanizzati e precari.</w:t>
      </w:r>
    </w:p>
    <w:p w:rsidR="00612E08" w:rsidRDefault="00612E08" w:rsidP="00223706">
      <w:pPr>
        <w:widowControl w:val="0"/>
        <w:autoSpaceDE w:val="0"/>
        <w:autoSpaceDN w:val="0"/>
        <w:adjustRightInd w:val="0"/>
        <w:ind w:left="-2268"/>
        <w:jc w:val="both"/>
      </w:pPr>
    </w:p>
    <w:p w:rsidR="00223706" w:rsidRDefault="00E3689E" w:rsidP="00223706">
      <w:pPr>
        <w:widowControl w:val="0"/>
        <w:autoSpaceDE w:val="0"/>
        <w:autoSpaceDN w:val="0"/>
        <w:adjustRightInd w:val="0"/>
        <w:ind w:left="-2268"/>
        <w:jc w:val="both"/>
      </w:pPr>
      <w:r>
        <w:t xml:space="preserve"> </w:t>
      </w:r>
    </w:p>
    <w:p w:rsidR="00223706" w:rsidRDefault="00223706" w:rsidP="00223706">
      <w:pPr>
        <w:widowControl w:val="0"/>
        <w:autoSpaceDE w:val="0"/>
        <w:autoSpaceDN w:val="0"/>
        <w:adjustRightInd w:val="0"/>
        <w:ind w:left="-2268"/>
        <w:jc w:val="both"/>
        <w:rPr>
          <w:rFonts w:cs="PT Sans"/>
          <w:iCs/>
          <w:color w:val="343434"/>
          <w:szCs w:val="28"/>
        </w:rPr>
      </w:pPr>
    </w:p>
    <w:p w:rsidR="00223706" w:rsidRDefault="00223706" w:rsidP="00223706">
      <w:pPr>
        <w:widowControl w:val="0"/>
        <w:autoSpaceDE w:val="0"/>
        <w:autoSpaceDN w:val="0"/>
        <w:adjustRightInd w:val="0"/>
        <w:ind w:left="-2268"/>
        <w:jc w:val="both"/>
        <w:rPr>
          <w:rFonts w:cs="PT Sans"/>
          <w:iCs/>
          <w:color w:val="343434"/>
          <w:szCs w:val="28"/>
        </w:rPr>
      </w:pPr>
    </w:p>
    <w:p w:rsidR="00223706" w:rsidRDefault="00223706" w:rsidP="00223706">
      <w:pPr>
        <w:widowControl w:val="0"/>
        <w:autoSpaceDE w:val="0"/>
        <w:autoSpaceDN w:val="0"/>
        <w:adjustRightInd w:val="0"/>
        <w:ind w:left="-2268"/>
        <w:jc w:val="both"/>
        <w:rPr>
          <w:rFonts w:cs="PT Sans"/>
          <w:iCs/>
          <w:color w:val="343434"/>
          <w:szCs w:val="28"/>
        </w:rPr>
      </w:pPr>
    </w:p>
    <w:p w:rsidR="00BB1332" w:rsidRDefault="00612E08" w:rsidP="00612E08">
      <w:pPr>
        <w:jc w:val="both"/>
      </w:pPr>
      <w:r>
        <w:t xml:space="preserve"> </w:t>
      </w:r>
    </w:p>
    <w:sectPr w:rsidR="00BB1332" w:rsidSect="00AE6876">
      <w:pgSz w:w="11900" w:h="16840"/>
      <w:pgMar w:top="2608" w:right="2835" w:bottom="2608" w:left="3686" w:header="0" w:footer="294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T Sans">
    <w:panose1 w:val="020B0503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3706"/>
    <w:rsid w:val="00223706"/>
    <w:rsid w:val="002E2104"/>
    <w:rsid w:val="00612E08"/>
    <w:rsid w:val="00E3689E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3706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70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23706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576</Words>
  <Characters>3287</Characters>
  <Application>Microsoft Macintosh Word</Application>
  <DocSecurity>0</DocSecurity>
  <Lines>27</Lines>
  <Paragraphs>6</Paragraphs>
  <ScaleCrop>false</ScaleCrop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Canapini</dc:creator>
  <cp:keywords/>
  <cp:lastModifiedBy>Franca Canapini</cp:lastModifiedBy>
  <cp:revision>3</cp:revision>
  <dcterms:created xsi:type="dcterms:W3CDTF">2016-05-02T10:18:00Z</dcterms:created>
  <dcterms:modified xsi:type="dcterms:W3CDTF">2016-07-20T13:09:00Z</dcterms:modified>
</cp:coreProperties>
</file>