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23E4E"/>
          <w:lang w:eastAsia="it-IT"/>
        </w:rPr>
      </w:pPr>
      <w:r w:rsidRPr="00C31DC6">
        <w:rPr>
          <w:rFonts w:ascii="Times" w:eastAsiaTheme="minorEastAsia" w:hAnsi="Times"/>
          <w:color w:val="323E4E"/>
          <w:lang w:eastAsia="it-IT"/>
        </w:rPr>
        <w:t>GINO PITARO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23E4E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b/>
          <w:i/>
          <w:color w:val="333A42"/>
          <w:lang w:eastAsia="it-IT"/>
        </w:rPr>
      </w:pPr>
      <w:r w:rsidRPr="00C31DC6">
        <w:rPr>
          <w:rFonts w:ascii="Times" w:eastAsiaTheme="minorEastAsia" w:hAnsi="Times"/>
          <w:b/>
          <w:i/>
          <w:color w:val="323E4E"/>
          <w:lang w:eastAsia="it-IT"/>
        </w:rPr>
        <w:t>BABELFISH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23E4E"/>
          <w:lang w:eastAsia="it-IT"/>
        </w:rPr>
      </w:pPr>
      <w:r>
        <w:rPr>
          <w:rFonts w:ascii="Times" w:eastAsiaTheme="minorEastAsia" w:hAnsi="Times"/>
          <w:color w:val="323E4E"/>
          <w:lang w:eastAsia="it-IT"/>
        </w:rPr>
        <w:t xml:space="preserve"> 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23E4E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i/>
          <w:color w:val="333A42"/>
          <w:lang w:eastAsia="it-IT"/>
        </w:rPr>
      </w:pPr>
      <w:r w:rsidRPr="00C31DC6">
        <w:rPr>
          <w:rFonts w:ascii="Times" w:eastAsiaTheme="minorEastAsia" w:hAnsi="Times"/>
          <w:color w:val="323E4E"/>
          <w:lang w:eastAsia="it-IT"/>
        </w:rPr>
        <w:t>Edi</w:t>
      </w:r>
      <w:r w:rsidRPr="00C31DC6">
        <w:rPr>
          <w:rFonts w:ascii="Times" w:eastAsiaTheme="minorEastAsia" w:hAnsi="Times"/>
          <w:i/>
          <w:color w:val="333A42"/>
          <w:lang w:eastAsia="it-IT"/>
        </w:rPr>
        <w:t>zioni Ensemble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i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i/>
          <w:color w:val="333A42"/>
          <w:lang w:eastAsia="it-IT"/>
        </w:rPr>
      </w:pPr>
      <w:r w:rsidRPr="00C31DC6">
        <w:rPr>
          <w:rFonts w:ascii="Times" w:eastAsiaTheme="minorEastAsia" w:hAnsi="Times"/>
          <w:i/>
          <w:color w:val="333A42"/>
          <w:lang w:eastAsia="it-IT"/>
        </w:rPr>
        <w:t>Roma, 2013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i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  <w:r w:rsidRPr="00C31DC6">
        <w:rPr>
          <w:rFonts w:ascii="Times" w:eastAsiaTheme="minorEastAsia" w:hAnsi="Times"/>
          <w:i/>
          <w:color w:val="333A42"/>
          <w:lang w:eastAsia="it-IT"/>
        </w:rPr>
        <w:t>“…sa che Sakura c’è e sa anche che…un ponte oltre i confini del tempo e dello spazio lega ciò che fu a ciò che è, poiché spesso un evento passato genera un piccol</w:t>
      </w:r>
      <w:r w:rsidRPr="00C31DC6">
        <w:rPr>
          <w:rFonts w:ascii="Times" w:eastAsiaTheme="minorEastAsia" w:hAnsi="Times"/>
          <w:color w:val="333A42"/>
          <w:lang w:eastAsia="it-IT"/>
        </w:rPr>
        <w:t>o</w:t>
      </w:r>
      <w:r w:rsidRPr="00C31DC6">
        <w:rPr>
          <w:rFonts w:ascii="Times" w:eastAsiaTheme="minorEastAsia" w:hAnsi="Times"/>
          <w:i/>
          <w:color w:val="333A42"/>
          <w:lang w:eastAsia="it-IT"/>
        </w:rPr>
        <w:t xml:space="preserve"> </w:t>
      </w:r>
      <w:r w:rsidRPr="00C31DC6">
        <w:rPr>
          <w:rFonts w:ascii="Times" w:eastAsiaTheme="minorEastAsia" w:hAnsi="Times"/>
          <w:color w:val="333A42"/>
          <w:lang w:eastAsia="it-IT"/>
        </w:rPr>
        <w:t>e curato giardino in noi…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>”</w:t>
      </w:r>
      <w:proofErr w:type="gramEnd"/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  <w:r w:rsidRPr="00C31DC6">
        <w:rPr>
          <w:rFonts w:ascii="Times" w:eastAsiaTheme="minorEastAsia" w:hAnsi="Times"/>
          <w:color w:val="333A42"/>
          <w:lang w:eastAsia="it-IT"/>
        </w:rPr>
        <w:t xml:space="preserve"> 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  <w:r w:rsidRPr="00C31DC6">
        <w:rPr>
          <w:rFonts w:ascii="Times" w:eastAsiaTheme="minorEastAsia" w:hAnsi="Times"/>
          <w:color w:val="333A42"/>
          <w:lang w:eastAsia="it-IT"/>
        </w:rPr>
        <w:t xml:space="preserve">Gino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Pitaro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ritorna con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Babelfish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, una raccolta di racconti che conservano, come peculiarità, la lentezza riflessiva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>del suo primo romanzo I giorni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 dei giovani leoni, di cui ho già parlato. Si tratta di sei racconti, alcuni brevi altri più lunghi, i cui protagonisti sembrano essere sempre la stessa entità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>(</w:t>
      </w:r>
      <w:proofErr w:type="spellStart"/>
      <w:proofErr w:type="gramEnd"/>
      <w:r w:rsidRPr="00C31DC6">
        <w:rPr>
          <w:rFonts w:ascii="Times" w:eastAsiaTheme="minorEastAsia" w:hAnsi="Times"/>
          <w:color w:val="333A42"/>
          <w:lang w:eastAsia="it-IT"/>
        </w:rPr>
        <w:t>Babelfish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>, il simbi</w:t>
      </w:r>
      <w:r w:rsidRPr="00C31DC6">
        <w:rPr>
          <w:rFonts w:ascii="Times" w:eastAsiaTheme="minorEastAsia" w:hAnsi="Times"/>
          <w:i/>
          <w:color w:val="333A42"/>
          <w:lang w:eastAsia="it-IT"/>
        </w:rPr>
        <w:t xml:space="preserve">onte traduttore </w:t>
      </w:r>
      <w:r w:rsidRPr="00C31DC6">
        <w:rPr>
          <w:rFonts w:ascii="Times" w:eastAsiaTheme="minorEastAsia" w:hAnsi="Times"/>
          <w:color w:val="333A42"/>
          <w:lang w:eastAsia="it-IT"/>
        </w:rPr>
        <w:t>u</w:t>
      </w:r>
      <w:r w:rsidRPr="00C31DC6">
        <w:rPr>
          <w:rFonts w:ascii="Times" w:eastAsiaTheme="minorEastAsia" w:hAnsi="Times"/>
          <w:i/>
          <w:color w:val="333A42"/>
          <w:lang w:eastAsia="it-IT"/>
        </w:rPr>
        <w:t xml:space="preserve">niversale di The </w:t>
      </w:r>
      <w:proofErr w:type="spellStart"/>
      <w:r w:rsidRPr="00C31DC6">
        <w:rPr>
          <w:rFonts w:ascii="Times" w:eastAsiaTheme="minorEastAsia" w:hAnsi="Times"/>
          <w:i/>
          <w:color w:val="333A42"/>
          <w:lang w:eastAsia="it-IT"/>
        </w:rPr>
        <w:t>Hitc</w:t>
      </w:r>
      <w:r w:rsidRPr="00C31DC6">
        <w:rPr>
          <w:rFonts w:ascii="Times" w:eastAsiaTheme="minorEastAsia" w:hAnsi="Times"/>
          <w:color w:val="333A42"/>
          <w:lang w:eastAsia="it-IT"/>
        </w:rPr>
        <w:t>hhiker’s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Guide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to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the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Galaxy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? Ovvero lo stesso autore?), frammentata in situazioni e luoghi diversi: Pamplona, Ginevra, Londra, Roma, Singapore,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SaintTropez</w:t>
      </w:r>
      <w:proofErr w:type="spellEnd"/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 xml:space="preserve"> .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 Del resto penso che i personaggi creati dalla narrativa altro non siano che sdoppiamenti della personalità dell’autore stesso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 xml:space="preserve">( 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com’è, come vorrebbe essere, come non vorrebbe essere ), in definitiva le sue ombre. In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>questa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 accezione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Pitaro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rappresenta il pesciolino traduttore universale della Babele linguistica del mondo odierno, colui che ne coglie le istanze comuni: i nuovi valori.  Perciò</w:t>
      </w:r>
      <w:r w:rsidRPr="00C31DC6">
        <w:rPr>
          <w:rFonts w:ascii="Times" w:eastAsiaTheme="minorEastAsia" w:hAnsi="Times"/>
          <w:i/>
          <w:color w:val="333A42"/>
          <w:lang w:eastAsia="it-IT"/>
        </w:rPr>
        <w:t xml:space="preserve"> non è a</w:t>
      </w:r>
      <w:r w:rsidRPr="00C31DC6">
        <w:rPr>
          <w:rFonts w:ascii="Times" w:eastAsiaTheme="minorEastAsia" w:hAnsi="Times"/>
          <w:color w:val="333A42"/>
          <w:lang w:eastAsia="it-IT"/>
        </w:rPr>
        <w:t xml:space="preserve"> </w:t>
      </w:r>
      <w:r w:rsidRPr="00C31DC6">
        <w:rPr>
          <w:rFonts w:ascii="Times" w:eastAsiaTheme="minorEastAsia" w:hAnsi="Times"/>
          <w:i/>
          <w:color w:val="333A42"/>
          <w:lang w:eastAsia="it-IT"/>
        </w:rPr>
        <w:t>caso il sottotitolo</w:t>
      </w:r>
      <w:proofErr w:type="gramStart"/>
      <w:r w:rsidRPr="00C31DC6">
        <w:rPr>
          <w:rFonts w:ascii="Times" w:eastAsiaTheme="minorEastAsia" w:hAnsi="Times"/>
          <w:i/>
          <w:color w:val="333A42"/>
          <w:lang w:eastAsia="it-IT"/>
        </w:rPr>
        <w:t xml:space="preserve">  </w:t>
      </w:r>
      <w:proofErr w:type="gramEnd"/>
      <w:r w:rsidRPr="00C31DC6">
        <w:rPr>
          <w:rFonts w:ascii="Times" w:eastAsiaTheme="minorEastAsia" w:hAnsi="Times"/>
          <w:i/>
          <w:color w:val="333A42"/>
          <w:lang w:eastAsia="it-IT"/>
        </w:rPr>
        <w:t>R</w:t>
      </w:r>
      <w:r w:rsidRPr="00C31DC6">
        <w:rPr>
          <w:rFonts w:ascii="Times" w:eastAsiaTheme="minorEastAsia" w:hAnsi="Times"/>
          <w:color w:val="333A42"/>
          <w:lang w:eastAsia="it-IT"/>
        </w:rPr>
        <w:t xml:space="preserve">acconti dell’era dell’Acquario.  Secondo alcuni, con il Novecento abbiamo lasciato l’Era dei Pesci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 xml:space="preserve">( 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>o del Figlio ) e ci stiamo avviando verso quella dell’Acquario ( o dello Spirito ). L’enfasi etica, ora, dovrebbe essere su anticonformismo, fratellanza umana, rispetto ambientale,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 xml:space="preserve">  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>meditazione  (come ricerca interiore di se stessi)  e  rivalutazione dell’irrazionale che è in noi. E sono proprio questi i valori che, a ben guardare, ritroviamo nelle vicende minimali narrate.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  <w:r w:rsidRPr="00C31DC6">
        <w:rPr>
          <w:rFonts w:ascii="Times" w:eastAsiaTheme="minorEastAsia" w:hAnsi="Times"/>
          <w:color w:val="333A42"/>
          <w:lang w:eastAsia="it-IT"/>
        </w:rPr>
        <w:t xml:space="preserve">I personaggi appartengono alla generazione dell’autore. Si tratta di gente comune, nata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>più o meno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 negli anni Settanta/Ottanta del Novecento, che, partita per lavoro dalla propria piccola patria, si trova in transito nel Mondo, esponendosi ad incontri reali e surreali, soffrendoli, meditandoli e traendone riflessioni sull’interiorità dell’uomo e sul sistema economico globalizzato, che lo vorrebbe ridurre a suo semplice ingranaggio.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  <w:r w:rsidRPr="00C31DC6">
        <w:rPr>
          <w:rFonts w:ascii="Times" w:eastAsiaTheme="minorEastAsia" w:hAnsi="Times"/>
          <w:color w:val="333A42"/>
          <w:lang w:eastAsia="it-IT"/>
        </w:rPr>
        <w:t xml:space="preserve">Sono racconti dal dire leggero e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>pacato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, a volte pervasi di umorismo altre di lirismo, da leggere    senza la frenesia di vedere come va a finire la storia, perché non c’è mai una vera fine, piuttosto un’interruzione. 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Babelfish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continuerà a perseguire il suo nomadismo interculturale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 xml:space="preserve">  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>tra le piccole avventure quotidiane dei suoi personaggi, meditando a fondo sugli ambienti, le persone incontrate e le modificazioni che costoro hanno apportato e  apportano alla sua personalità. Personalità che resta comunque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 xml:space="preserve">  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profondamente radicata nella patria prima, dalla quale, per tutta la lettura del libro, sembra sprigionarsi la domanda, posta alla fine del primo racconto, “Ma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undi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è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Rinu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>?!?” “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Chiju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pensu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ch’ancora è chi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fuij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…”  “Quello sta ancora correndo”… per fuggire dal toro che lo vuole incornare…Coraggiosamente 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Babelfish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prosegue il suo rito d’iniziazione al vivere nella mondialità e nella interculturalità, traendone un </w:t>
      </w:r>
      <w:r w:rsidRPr="00C31DC6">
        <w:rPr>
          <w:rFonts w:ascii="Times" w:eastAsiaTheme="minorEastAsia" w:hAnsi="Times"/>
          <w:color w:val="323E4E"/>
          <w:lang w:eastAsia="it-IT"/>
        </w:rPr>
        <w:t>linguaggio</w:t>
      </w:r>
      <w:r w:rsidRPr="00C31DC6">
        <w:rPr>
          <w:rFonts w:ascii="Times" w:eastAsiaTheme="minorEastAsia" w:hAnsi="Times"/>
          <w:color w:val="333A42"/>
          <w:lang w:eastAsia="it-IT"/>
        </w:rPr>
        <w:t xml:space="preserve"> accessibile a tutti.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  <w:r w:rsidRPr="00C31DC6">
        <w:rPr>
          <w:rFonts w:ascii="Times" w:eastAsiaTheme="minorEastAsia" w:hAnsi="Times"/>
          <w:color w:val="333A42"/>
          <w:lang w:eastAsia="it-IT"/>
        </w:rPr>
        <w:t>Biografia</w:t>
      </w: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</w:p>
    <w:p w:rsidR="00C31DC6" w:rsidRPr="00C31DC6" w:rsidRDefault="00C31DC6" w:rsidP="00C31DC6">
      <w:pPr>
        <w:ind w:left="-2268" w:right="-1567"/>
        <w:rPr>
          <w:rFonts w:ascii="Times" w:eastAsiaTheme="minorEastAsia" w:hAnsi="Times"/>
          <w:color w:val="333A42"/>
          <w:lang w:eastAsia="it-IT"/>
        </w:rPr>
      </w:pPr>
      <w:r w:rsidRPr="00C31DC6">
        <w:rPr>
          <w:rFonts w:ascii="Times" w:eastAsiaTheme="minorEastAsia" w:hAnsi="Times"/>
          <w:color w:val="333A42"/>
          <w:lang w:eastAsia="it-IT"/>
        </w:rPr>
        <w:t xml:space="preserve">Gino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Pitaro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nasce a Vibo Valentia il 7 luglio 1970 ma vive a Tivoli Terme (Roma). Nel suo percorso svolge varie attività, tra cui quella di redattore e articolista freelance e di documentarista i</w:t>
      </w:r>
      <w:r w:rsidRPr="00C31DC6">
        <w:rPr>
          <w:rFonts w:ascii="Times" w:eastAsiaTheme="minorEastAsia" w:hAnsi="Times"/>
          <w:i/>
          <w:color w:val="333A42"/>
          <w:lang w:eastAsia="it-IT"/>
        </w:rPr>
        <w:t>ndipendente. Nel 2011 esce</w:t>
      </w:r>
      <w:r w:rsidRPr="00C31DC6">
        <w:rPr>
          <w:rFonts w:ascii="Times" w:eastAsiaTheme="minorEastAsia" w:hAnsi="Times"/>
          <w:color w:val="333A42"/>
          <w:lang w:eastAsia="it-IT"/>
        </w:rPr>
        <w:t xml:space="preserve">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>il suo I giorni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 dei giovani leoni (Arduino Sacco Editore), che ottiene buoni riscontri di critica e diviene una delle oper</w:t>
      </w:r>
      <w:r w:rsidRPr="00C31DC6">
        <w:rPr>
          <w:rFonts w:ascii="Times" w:eastAsiaTheme="minorEastAsia" w:hAnsi="Times"/>
          <w:i/>
          <w:color w:val="333A42"/>
          <w:lang w:eastAsia="it-IT"/>
        </w:rPr>
        <w:t xml:space="preserve">e underground più lette nel 2012. </w:t>
      </w:r>
      <w:proofErr w:type="spellStart"/>
      <w:r w:rsidRPr="00C31DC6">
        <w:rPr>
          <w:rFonts w:ascii="Times" w:eastAsiaTheme="minorEastAsia" w:hAnsi="Times"/>
          <w:i/>
          <w:color w:val="333A42"/>
          <w:lang w:eastAsia="it-IT"/>
        </w:rPr>
        <w:t>Babelfis</w:t>
      </w:r>
      <w:r w:rsidRPr="00C31DC6">
        <w:rPr>
          <w:rFonts w:ascii="Times" w:eastAsiaTheme="minorEastAsia" w:hAnsi="Times"/>
          <w:color w:val="333A42"/>
          <w:lang w:eastAsia="it-IT"/>
        </w:rPr>
        <w:t>h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, racconti dall’Era dell’Acquario </w:t>
      </w:r>
      <w:proofErr w:type="gramStart"/>
      <w:r w:rsidRPr="00C31DC6">
        <w:rPr>
          <w:rFonts w:ascii="Times" w:eastAsiaTheme="minorEastAsia" w:hAnsi="Times"/>
          <w:color w:val="333A42"/>
          <w:lang w:eastAsia="it-IT"/>
        </w:rPr>
        <w:t>è</w:t>
      </w:r>
      <w:proofErr w:type="gramEnd"/>
      <w:r w:rsidRPr="00C31DC6">
        <w:rPr>
          <w:rFonts w:ascii="Times" w:eastAsiaTheme="minorEastAsia" w:hAnsi="Times"/>
          <w:color w:val="333A42"/>
          <w:lang w:eastAsia="it-IT"/>
        </w:rPr>
        <w:t xml:space="preserve"> il suo secondo libro, con il quale vince il Premio Letterario Nazional</w:t>
      </w:r>
      <w:r w:rsidRPr="00C31DC6">
        <w:rPr>
          <w:rFonts w:ascii="Times" w:eastAsiaTheme="minorEastAsia" w:hAnsi="Times"/>
          <w:i/>
          <w:color w:val="333A42"/>
          <w:lang w:eastAsia="it-IT"/>
        </w:rPr>
        <w:t>e di Cala</w:t>
      </w:r>
      <w:r w:rsidRPr="00C31DC6">
        <w:rPr>
          <w:rFonts w:ascii="Times" w:eastAsiaTheme="minorEastAsia" w:hAnsi="Times"/>
          <w:color w:val="333A42"/>
          <w:lang w:eastAsia="it-IT"/>
        </w:rPr>
        <w:t>bria e Basilicata 2013.</w:t>
      </w:r>
    </w:p>
    <w:p w:rsidR="00C31DC6" w:rsidRPr="00C31DC6" w:rsidRDefault="00C31DC6" w:rsidP="00C31DC6">
      <w:pPr>
        <w:ind w:left="-2268" w:right="-1567"/>
        <w:rPr>
          <w:rFonts w:eastAsiaTheme="minorEastAsia"/>
          <w:lang w:eastAsia="it-IT"/>
        </w:rPr>
      </w:pP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Babelfish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 è disponibile in ogni portale web in tempi rapidi, si consiglia Libreria Universitaria,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Ibs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,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Deastore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, </w:t>
      </w:r>
      <w:proofErr w:type="spellStart"/>
      <w:r w:rsidRPr="00C31DC6">
        <w:rPr>
          <w:rFonts w:ascii="Times" w:eastAsiaTheme="minorEastAsia" w:hAnsi="Times"/>
          <w:color w:val="333A42"/>
          <w:lang w:eastAsia="it-IT"/>
        </w:rPr>
        <w:t>Webster</w:t>
      </w:r>
      <w:proofErr w:type="spellEnd"/>
      <w:r w:rsidRPr="00C31DC6">
        <w:rPr>
          <w:rFonts w:ascii="Times" w:eastAsiaTheme="minorEastAsia" w:hAnsi="Times"/>
          <w:color w:val="333A42"/>
          <w:lang w:eastAsia="it-IT"/>
        </w:rPr>
        <w:t xml:space="preserve">, Feltrinelli, Mondadori. In libreria occorre dire che è distribuito </w:t>
      </w:r>
      <w:r w:rsidRPr="00C31DC6">
        <w:rPr>
          <w:rFonts w:eastAsiaTheme="minorEastAsia"/>
          <w:lang w:eastAsia="it-IT"/>
        </w:rPr>
        <w:t xml:space="preserve">pure da </w:t>
      </w:r>
      <w:proofErr w:type="spellStart"/>
      <w:r w:rsidRPr="00C31DC6">
        <w:rPr>
          <w:rFonts w:eastAsiaTheme="minorEastAsia"/>
          <w:lang w:eastAsia="it-IT"/>
        </w:rPr>
        <w:t>Medialibri</w:t>
      </w:r>
      <w:proofErr w:type="spellEnd"/>
      <w:r w:rsidRPr="00C31DC6">
        <w:rPr>
          <w:rFonts w:eastAsiaTheme="minorEastAsia"/>
          <w:lang w:eastAsia="it-IT"/>
        </w:rPr>
        <w:t xml:space="preserve"> e </w:t>
      </w:r>
      <w:proofErr w:type="spellStart"/>
      <w:r w:rsidRPr="00C31DC6">
        <w:rPr>
          <w:rFonts w:eastAsiaTheme="minorEastAsia"/>
          <w:lang w:eastAsia="it-IT"/>
        </w:rPr>
        <w:t>Fastbook</w:t>
      </w:r>
      <w:proofErr w:type="spellEnd"/>
      <w:r w:rsidRPr="00C31DC6">
        <w:rPr>
          <w:rFonts w:eastAsiaTheme="minorEastAsia"/>
          <w:lang w:eastAsia="it-IT"/>
        </w:rPr>
        <w:t>.</w:t>
      </w:r>
    </w:p>
    <w:p w:rsidR="00BB1332" w:rsidRDefault="00C31DC6" w:rsidP="00C31DC6">
      <w:pPr>
        <w:ind w:left="-2268" w:right="-1567"/>
      </w:pPr>
    </w:p>
    <w:sectPr w:rsidR="00BB1332" w:rsidSect="00AE6876">
      <w:pgSz w:w="11900" w:h="16840"/>
      <w:pgMar w:top="2608" w:right="2835" w:bottom="2608" w:left="3686" w:header="0" w:footer="294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1DC6"/>
    <w:rsid w:val="00C31DC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33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Macintosh Word</Application>
  <DocSecurity>0</DocSecurity>
  <Lines>26</Lines>
  <Paragraphs>6</Paragraphs>
  <ScaleCrop>false</ScaleCrop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1</cp:revision>
  <dcterms:created xsi:type="dcterms:W3CDTF">2016-07-20T21:55:00Z</dcterms:created>
  <dcterms:modified xsi:type="dcterms:W3CDTF">2016-07-20T21:56:00Z</dcterms:modified>
</cp:coreProperties>
</file>